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60" w:rsidRDefault="00AC2260" w:rsidP="00AC226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Aleksander Wolicki</w:t>
      </w:r>
    </w:p>
    <w:p w:rsidR="00AC2260" w:rsidRDefault="00AC2260" w:rsidP="00AC2260">
      <w:pPr>
        <w:rPr>
          <w:sz w:val="24"/>
          <w:szCs w:val="24"/>
        </w:rPr>
      </w:pPr>
    </w:p>
    <w:p w:rsidR="00DA1D5B" w:rsidRDefault="00DA1D5B" w:rsidP="00AC2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TEMATY PRAC </w:t>
      </w:r>
      <w:r w:rsidR="00AC2260" w:rsidRPr="00AC2260">
        <w:rPr>
          <w:b/>
          <w:sz w:val="24"/>
          <w:szCs w:val="24"/>
        </w:rPr>
        <w:t>ROCZN</w:t>
      </w:r>
      <w:r>
        <w:rPr>
          <w:b/>
          <w:sz w:val="24"/>
          <w:szCs w:val="24"/>
        </w:rPr>
        <w:t xml:space="preserve">YCH </w:t>
      </w:r>
    </w:p>
    <w:p w:rsidR="001B7E04" w:rsidRDefault="00DA1D5B" w:rsidP="00AC2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AKADEMICKIM</w:t>
      </w:r>
      <w:r w:rsidR="00AC2260" w:rsidRPr="00AC2260">
        <w:rPr>
          <w:b/>
          <w:sz w:val="24"/>
          <w:szCs w:val="24"/>
        </w:rPr>
        <w:t xml:space="preserve"> 2018-2019</w:t>
      </w:r>
    </w:p>
    <w:p w:rsidR="00AC2260" w:rsidRDefault="00AC2260" w:rsidP="00AC2260">
      <w:pPr>
        <w:rPr>
          <w:sz w:val="24"/>
          <w:szCs w:val="24"/>
        </w:rPr>
      </w:pPr>
    </w:p>
    <w:p w:rsidR="00AC2260" w:rsidRDefault="00AC2260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Gościnność w poematach homerowych</w:t>
      </w:r>
    </w:p>
    <w:p w:rsidR="00AC2260" w:rsidRDefault="00AC2260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Grecy i nie-Grecy w poematach homerowych</w:t>
      </w:r>
    </w:p>
    <w:p w:rsidR="00AC2260" w:rsidRDefault="00AC2260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Cudz</w:t>
      </w:r>
      <w:r w:rsidR="00FD2AA2">
        <w:rPr>
          <w:sz w:val="24"/>
          <w:szCs w:val="24"/>
        </w:rPr>
        <w:t>oziemcy w poematach homerowych</w:t>
      </w:r>
    </w:p>
    <w:p w:rsidR="00167667" w:rsidRDefault="00167667" w:rsidP="001676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Kobiety w tragediach Sofoklesa: wzorce mityczne i tło historyczne </w:t>
      </w:r>
    </w:p>
    <w:p w:rsidR="00FD2AA2" w:rsidRDefault="009425CB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Demokracja w tragediach Eurypidesa</w:t>
      </w:r>
    </w:p>
    <w:p w:rsidR="0066752C" w:rsidRDefault="0066752C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Sparta i Spartanie w komediach Arystofanesa</w:t>
      </w:r>
    </w:p>
    <w:p w:rsidR="00FD2AA2" w:rsidRDefault="00DA1D5B" w:rsidP="00FD2A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Obraz przyjemności i luksusu w komediach Arystofanesa</w:t>
      </w:r>
    </w:p>
    <w:p w:rsidR="00FD2AA2" w:rsidRDefault="00FD2AA2" w:rsidP="00FD2A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Rola najemników w wojnie peloponeskiej</w:t>
      </w:r>
    </w:p>
    <w:p w:rsidR="00167667" w:rsidRDefault="00167667" w:rsidP="00FD2A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Ateńscy dowódcy wojskowi w wojnie peloponeskiej</w:t>
      </w:r>
    </w:p>
    <w:p w:rsidR="00BB05AF" w:rsidRPr="00AC2260" w:rsidRDefault="00BB05AF" w:rsidP="00FD2A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Funkcjonowanie ateńskiego Zgromadzenia Ludowego w okresie wojny peloponeskiej</w:t>
      </w:r>
    </w:p>
    <w:p w:rsidR="00167667" w:rsidRDefault="00167667" w:rsidP="001676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 wojska w starożytnej Grecji w świetle</w:t>
      </w:r>
      <w:r w:rsidR="00BB05AF">
        <w:rPr>
          <w:sz w:val="24"/>
          <w:szCs w:val="24"/>
        </w:rPr>
        <w:t xml:space="preserve"> „Dziejów” </w:t>
      </w:r>
      <w:r>
        <w:rPr>
          <w:sz w:val="24"/>
          <w:szCs w:val="24"/>
        </w:rPr>
        <w:t>Tukidydesa</w:t>
      </w:r>
    </w:p>
    <w:p w:rsidR="0066752C" w:rsidRDefault="00FD2AA2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Strukt</w:t>
      </w:r>
      <w:r w:rsidR="00DA1D5B">
        <w:rPr>
          <w:sz w:val="24"/>
          <w:szCs w:val="24"/>
        </w:rPr>
        <w:t xml:space="preserve">ura polityczna Beocji </w:t>
      </w:r>
      <w:r w:rsidR="009425CB">
        <w:rPr>
          <w:sz w:val="24"/>
          <w:szCs w:val="24"/>
        </w:rPr>
        <w:t>w epoce klasycznej: świadectwo</w:t>
      </w:r>
      <w:r>
        <w:rPr>
          <w:sz w:val="24"/>
          <w:szCs w:val="24"/>
        </w:rPr>
        <w:t xml:space="preserve"> Tukidydesa</w:t>
      </w:r>
    </w:p>
    <w:p w:rsidR="002D1C32" w:rsidRDefault="002D1C32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Geografia Grecji w dziele Tukidydesa</w:t>
      </w:r>
    </w:p>
    <w:p w:rsidR="00AC2260" w:rsidRDefault="0066752C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Persowie w dziełach historycznych Ksenofonta</w:t>
      </w:r>
    </w:p>
    <w:p w:rsidR="00BB05AF" w:rsidRDefault="0093125F" w:rsidP="00AC226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Symmachia </w:t>
      </w:r>
      <w:r w:rsidR="00BB05AF">
        <w:rPr>
          <w:sz w:val="24"/>
          <w:szCs w:val="24"/>
        </w:rPr>
        <w:t>spartańsk</w:t>
      </w:r>
      <w:r>
        <w:rPr>
          <w:sz w:val="24"/>
          <w:szCs w:val="24"/>
        </w:rPr>
        <w:t>a</w:t>
      </w:r>
      <w:r w:rsidR="00BB05AF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latach 403-362 w </w:t>
      </w:r>
      <w:r w:rsidR="00BB05AF">
        <w:rPr>
          <w:sz w:val="24"/>
          <w:szCs w:val="24"/>
        </w:rPr>
        <w:t>świetle „Historii greckiej” Ksenofonta</w:t>
      </w:r>
    </w:p>
    <w:p w:rsidR="00FD2AA2" w:rsidRDefault="00DA1D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Przemoc </w:t>
      </w:r>
      <w:r w:rsidR="009425CB">
        <w:rPr>
          <w:sz w:val="24"/>
          <w:szCs w:val="24"/>
        </w:rPr>
        <w:t xml:space="preserve">fizyczna </w:t>
      </w:r>
      <w:r>
        <w:rPr>
          <w:sz w:val="24"/>
          <w:szCs w:val="24"/>
        </w:rPr>
        <w:t xml:space="preserve">w Atenach </w:t>
      </w:r>
      <w:r w:rsidR="009425CB">
        <w:rPr>
          <w:sz w:val="24"/>
          <w:szCs w:val="24"/>
        </w:rPr>
        <w:t xml:space="preserve">klasycznych </w:t>
      </w:r>
      <w:r>
        <w:rPr>
          <w:sz w:val="24"/>
          <w:szCs w:val="24"/>
        </w:rPr>
        <w:t>w świetle zachowanych mów sądowych</w:t>
      </w:r>
    </w:p>
    <w:p w:rsidR="00DA1D5B" w:rsidRPr="00BB05AF" w:rsidRDefault="00DA1D5B" w:rsidP="00BB05AF">
      <w:pPr>
        <w:rPr>
          <w:sz w:val="24"/>
          <w:szCs w:val="24"/>
        </w:rPr>
      </w:pPr>
    </w:p>
    <w:sectPr w:rsidR="00DA1D5B" w:rsidRPr="00BB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636F"/>
    <w:multiLevelType w:val="hybridMultilevel"/>
    <w:tmpl w:val="D2605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1"/>
    <w:rsid w:val="00167667"/>
    <w:rsid w:val="001A63A1"/>
    <w:rsid w:val="001B7E04"/>
    <w:rsid w:val="002D1C32"/>
    <w:rsid w:val="0066752C"/>
    <w:rsid w:val="007732C4"/>
    <w:rsid w:val="0093125F"/>
    <w:rsid w:val="009425CB"/>
    <w:rsid w:val="00AC2260"/>
    <w:rsid w:val="00BB05AF"/>
    <w:rsid w:val="00DA1D5B"/>
    <w:rsid w:val="00F046B2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Niesiołowski-Spano</cp:lastModifiedBy>
  <cp:revision>2</cp:revision>
  <dcterms:created xsi:type="dcterms:W3CDTF">2018-11-16T12:06:00Z</dcterms:created>
  <dcterms:modified xsi:type="dcterms:W3CDTF">2018-11-16T12:06:00Z</dcterms:modified>
</cp:coreProperties>
</file>